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80" w:rsidRDefault="00DB5D8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B5D80" w:rsidRDefault="00DB5D80">
      <w:pPr>
        <w:pStyle w:val="ConsPlusNormal"/>
        <w:jc w:val="both"/>
        <w:outlineLvl w:val="0"/>
      </w:pPr>
    </w:p>
    <w:p w:rsidR="00DB5D80" w:rsidRDefault="00DB5D80">
      <w:pPr>
        <w:pStyle w:val="ConsPlusTitle"/>
        <w:jc w:val="center"/>
        <w:outlineLvl w:val="0"/>
      </w:pPr>
      <w:r>
        <w:t>КОМИТЕТ ТАРИФНОГО РЕГУЛИРОВАНИЯ</w:t>
      </w:r>
    </w:p>
    <w:p w:rsidR="00DB5D80" w:rsidRDefault="00DB5D80">
      <w:pPr>
        <w:pStyle w:val="ConsPlusTitle"/>
        <w:jc w:val="center"/>
      </w:pPr>
      <w:r>
        <w:t>ВОЛГОГРАДСКОЙ ОБЛАСТИ</w:t>
      </w:r>
    </w:p>
    <w:p w:rsidR="00DB5D80" w:rsidRDefault="00DB5D80">
      <w:pPr>
        <w:pStyle w:val="ConsPlusTitle"/>
        <w:jc w:val="both"/>
      </w:pPr>
    </w:p>
    <w:p w:rsidR="00DB5D80" w:rsidRDefault="00DB5D80">
      <w:pPr>
        <w:pStyle w:val="ConsPlusTitle"/>
        <w:jc w:val="center"/>
      </w:pPr>
      <w:r>
        <w:t>ПРИКАЗ</w:t>
      </w:r>
    </w:p>
    <w:p w:rsidR="00DB5D80" w:rsidRDefault="00DB5D80">
      <w:pPr>
        <w:pStyle w:val="ConsPlusTitle"/>
        <w:jc w:val="center"/>
      </w:pPr>
      <w:proofErr w:type="gramStart"/>
      <w:r>
        <w:t>от</w:t>
      </w:r>
      <w:proofErr w:type="gramEnd"/>
      <w:r>
        <w:t xml:space="preserve"> 25 декабря 2020 г. N 49/20</w:t>
      </w:r>
    </w:p>
    <w:p w:rsidR="00DB5D80" w:rsidRDefault="00DB5D80">
      <w:pPr>
        <w:pStyle w:val="ConsPlusTitle"/>
        <w:jc w:val="both"/>
      </w:pPr>
    </w:p>
    <w:p w:rsidR="00DB5D80" w:rsidRDefault="00DB5D80">
      <w:pPr>
        <w:pStyle w:val="ConsPlusTitle"/>
        <w:jc w:val="center"/>
      </w:pPr>
      <w:r>
        <w:t>ОБ УСТАНОВЛЕНИИ ИНДИВИДУАЛЬНЫХ ТАРИФОВ НА УСЛУГИ</w:t>
      </w:r>
    </w:p>
    <w:p w:rsidR="00DB5D80" w:rsidRDefault="00DB5D80">
      <w:pPr>
        <w:pStyle w:val="ConsPlusTitle"/>
        <w:jc w:val="center"/>
      </w:pPr>
      <w:r>
        <w:t>ПО ПЕРЕДАЧЕ ЭЛЕКТРИЧЕСКОЙ ЭНЕРГИИ НА 2021 ГОД</w:t>
      </w: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26 марта 2003 г. N 35-ФЗ "Об электроэнергетике",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г. N 1178 "О ценообразовании в области регулируемых цен (тарифов) в электроэнергетике",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недискриминационного доступа к услугам по передаче электрической энергии и оказания этих услуг, утвержденными постановлением Правительства Российской Федерации от 27 декабря 2004 г. N 861, приказами ФСТ России от 06 августа 2004 г. </w:t>
      </w:r>
      <w:hyperlink r:id="rId8" w:history="1">
        <w:r>
          <w:rPr>
            <w:color w:val="0000FF"/>
          </w:rPr>
          <w:t>N 20-э/2</w:t>
        </w:r>
      </w:hyperlink>
      <w:r>
        <w:t xml:space="preserve"> "Об утверждении Методических указаний по расчету регулируемых тарифов и цен на электрическую (тепловую) энергию на розничном (потребительском) рынке", от 17 февраля 2012 г. </w:t>
      </w:r>
      <w:hyperlink r:id="rId9" w:history="1">
        <w:r>
          <w:rPr>
            <w:color w:val="0000FF"/>
          </w:rPr>
          <w:t>N 98-э</w:t>
        </w:r>
      </w:hyperlink>
      <w:r>
        <w:t xml:space="preserve"> "Об утверждении Методических указаний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выручки", от 18 марта 2015 г. </w:t>
      </w:r>
      <w:hyperlink r:id="rId10" w:history="1">
        <w:r>
          <w:rPr>
            <w:color w:val="0000FF"/>
          </w:rPr>
          <w:t>N 421-э</w:t>
        </w:r>
      </w:hyperlink>
      <w:r>
        <w:t xml:space="preserve"> "Об утверждении Методических указаний по определению базового уровня операционных, подконтрольных расходов территориальных сетевых организаций, необходимых для осуществления регулируемой деятельности, и индекса эффективности операционных, подконтрольных расходов с применением метода сравнения аналогов и внесении изменений в приказы ФСТ России от 17.02.2012 N 98-э и от 30.03.2012 N 228-э", </w:t>
      </w:r>
      <w:hyperlink r:id="rId11" w:history="1">
        <w:r>
          <w:rPr>
            <w:color w:val="0000FF"/>
          </w:rPr>
          <w:t>Положением</w:t>
        </w:r>
      </w:hyperlink>
      <w:r>
        <w:t xml:space="preserve"> о комитете тарифного регулирования Волгоградской области, утвержденным постановлением Правительства Волгоградской области от 06 февраля 2014 г. N 32-п, комитет тарифного регулирования Волгоградской области приказывает:</w:t>
      </w:r>
    </w:p>
    <w:p w:rsidR="00DB5D80" w:rsidRDefault="00DB5D80">
      <w:pPr>
        <w:pStyle w:val="ConsPlusNormal"/>
        <w:spacing w:before="220"/>
        <w:ind w:firstLine="540"/>
        <w:jc w:val="both"/>
      </w:pPr>
      <w:proofErr w:type="gramStart"/>
      <w:r>
        <w:t>установить</w:t>
      </w:r>
      <w:proofErr w:type="gramEnd"/>
      <w:r>
        <w:t xml:space="preserve"> с 01 января 2021 г. индивидуальные </w:t>
      </w:r>
      <w:hyperlink w:anchor="P29" w:history="1">
        <w:r>
          <w:rPr>
            <w:color w:val="0000FF"/>
          </w:rPr>
          <w:t>тарифы</w:t>
        </w:r>
      </w:hyperlink>
      <w:r>
        <w:t xml:space="preserve"> на услуги по передаче электрической энергии для взаиморасчетов между сетевыми организациями с календарной разбивкой согласно приложению.</w:t>
      </w: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right"/>
      </w:pPr>
      <w:r>
        <w:t>Председатель комитета</w:t>
      </w:r>
    </w:p>
    <w:p w:rsidR="00DB5D80" w:rsidRDefault="00DB5D80">
      <w:pPr>
        <w:pStyle w:val="ConsPlusNormal"/>
        <w:jc w:val="right"/>
      </w:pPr>
      <w:proofErr w:type="gramStart"/>
      <w:r>
        <w:t>тарифного</w:t>
      </w:r>
      <w:proofErr w:type="gramEnd"/>
      <w:r>
        <w:t xml:space="preserve"> регулирования</w:t>
      </w:r>
    </w:p>
    <w:p w:rsidR="00DB5D80" w:rsidRDefault="00DB5D80">
      <w:pPr>
        <w:pStyle w:val="ConsPlusNormal"/>
        <w:jc w:val="right"/>
      </w:pPr>
      <w:r>
        <w:t>Волгоградской области</w:t>
      </w:r>
    </w:p>
    <w:p w:rsidR="00DB5D80" w:rsidRDefault="00DB5D80">
      <w:pPr>
        <w:pStyle w:val="ConsPlusNormal"/>
        <w:jc w:val="right"/>
      </w:pPr>
      <w:r>
        <w:t>С.А.ГОРЕЛОВА</w:t>
      </w: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right"/>
        <w:outlineLvl w:val="0"/>
      </w:pPr>
      <w:r>
        <w:t>Приложение</w:t>
      </w:r>
    </w:p>
    <w:p w:rsidR="00DB5D80" w:rsidRDefault="00DB5D80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</w:t>
      </w:r>
    </w:p>
    <w:p w:rsidR="00DB5D80" w:rsidRDefault="00DB5D80">
      <w:pPr>
        <w:pStyle w:val="ConsPlusNormal"/>
        <w:jc w:val="right"/>
      </w:pPr>
      <w:proofErr w:type="gramStart"/>
      <w:r>
        <w:t>комитета</w:t>
      </w:r>
      <w:proofErr w:type="gramEnd"/>
    </w:p>
    <w:p w:rsidR="00DB5D80" w:rsidRDefault="00DB5D80">
      <w:pPr>
        <w:pStyle w:val="ConsPlusNormal"/>
        <w:jc w:val="right"/>
      </w:pPr>
      <w:proofErr w:type="gramStart"/>
      <w:r>
        <w:t>тарифного</w:t>
      </w:r>
      <w:proofErr w:type="gramEnd"/>
      <w:r>
        <w:t xml:space="preserve"> регулирования</w:t>
      </w:r>
    </w:p>
    <w:p w:rsidR="00DB5D80" w:rsidRDefault="00DB5D80">
      <w:pPr>
        <w:pStyle w:val="ConsPlusNormal"/>
        <w:jc w:val="right"/>
      </w:pPr>
      <w:r>
        <w:t>Волгоградской области</w:t>
      </w:r>
    </w:p>
    <w:p w:rsidR="00DB5D80" w:rsidRDefault="00DB5D80">
      <w:pPr>
        <w:pStyle w:val="ConsPlusNormal"/>
        <w:jc w:val="right"/>
      </w:pPr>
      <w:proofErr w:type="gramStart"/>
      <w:r>
        <w:t>от</w:t>
      </w:r>
      <w:proofErr w:type="gramEnd"/>
      <w:r>
        <w:t xml:space="preserve"> 25 декабря 2020 г. N 49/20</w:t>
      </w: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Title"/>
        <w:jc w:val="center"/>
      </w:pPr>
      <w:bookmarkStart w:id="0" w:name="P29"/>
      <w:bookmarkEnd w:id="0"/>
      <w:r>
        <w:t>ИНДИВИДУАЛЬНЫЕ ТАРИФЫ</w:t>
      </w:r>
    </w:p>
    <w:p w:rsidR="00DB5D80" w:rsidRDefault="00DB5D80">
      <w:pPr>
        <w:pStyle w:val="ConsPlusTitle"/>
        <w:jc w:val="center"/>
      </w:pPr>
      <w:r>
        <w:t>НА УСЛУГИ ПО ПЕРЕДАЧЕ ЭЛЕКТРИЧЕСКОЙ ЭНЕРГИИ</w:t>
      </w:r>
    </w:p>
    <w:p w:rsidR="00DB5D80" w:rsidRDefault="00DB5D80">
      <w:pPr>
        <w:pStyle w:val="ConsPlusTitle"/>
        <w:jc w:val="center"/>
      </w:pPr>
      <w:r>
        <w:t>ДЛЯ ВЗАИМОРАСЧЕТОВ МЕЖДУ СЕТЕВЫМИ ОРГАНИЗАЦИЯМИ</w:t>
      </w:r>
    </w:p>
    <w:p w:rsidR="00DB5D80" w:rsidRDefault="00DB5D80">
      <w:pPr>
        <w:pStyle w:val="ConsPlusTitle"/>
        <w:jc w:val="center"/>
      </w:pPr>
      <w:r>
        <w:lastRenderedPageBreak/>
        <w:t>НА 2021 ГОД (БЕЗ НДС)</w:t>
      </w:r>
    </w:p>
    <w:p w:rsidR="00DB5D80" w:rsidRDefault="00DB5D80">
      <w:pPr>
        <w:pStyle w:val="ConsPlusNormal"/>
        <w:jc w:val="both"/>
      </w:pPr>
    </w:p>
    <w:p w:rsidR="00DB5D80" w:rsidRDefault="00DB5D80">
      <w:pPr>
        <w:sectPr w:rsidR="00DB5D80" w:rsidSect="002370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474"/>
        <w:gridCol w:w="1134"/>
        <w:gridCol w:w="1134"/>
        <w:gridCol w:w="1474"/>
        <w:gridCol w:w="1134"/>
        <w:gridCol w:w="1134"/>
      </w:tblGrid>
      <w:tr w:rsidR="00DB5D80">
        <w:tc>
          <w:tcPr>
            <w:tcW w:w="3402" w:type="dxa"/>
            <w:vMerge w:val="restart"/>
          </w:tcPr>
          <w:p w:rsidR="00DB5D80" w:rsidRDefault="00DB5D80">
            <w:pPr>
              <w:pStyle w:val="ConsPlusNormal"/>
              <w:jc w:val="center"/>
            </w:pPr>
            <w:r>
              <w:lastRenderedPageBreak/>
              <w:t>Наименование сетевых организаций</w:t>
            </w:r>
          </w:p>
        </w:tc>
        <w:tc>
          <w:tcPr>
            <w:tcW w:w="3742" w:type="dxa"/>
            <w:gridSpan w:val="3"/>
          </w:tcPr>
          <w:p w:rsidR="00DB5D80" w:rsidRDefault="00DB5D80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3742" w:type="dxa"/>
            <w:gridSpan w:val="3"/>
          </w:tcPr>
          <w:p w:rsidR="00DB5D80" w:rsidRDefault="00DB5D80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DB5D80">
        <w:tc>
          <w:tcPr>
            <w:tcW w:w="3402" w:type="dxa"/>
            <w:vMerge/>
          </w:tcPr>
          <w:p w:rsidR="00DB5D80" w:rsidRDefault="00DB5D80"/>
        </w:tc>
        <w:tc>
          <w:tcPr>
            <w:tcW w:w="2608" w:type="dxa"/>
            <w:gridSpan w:val="2"/>
          </w:tcPr>
          <w:p w:rsidR="00DB5D80" w:rsidRDefault="00DB5D80">
            <w:pPr>
              <w:pStyle w:val="ConsPlusNormal"/>
              <w:jc w:val="center"/>
            </w:pPr>
            <w:proofErr w:type="spellStart"/>
            <w:r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134" w:type="dxa"/>
            <w:vMerge w:val="restart"/>
          </w:tcPr>
          <w:p w:rsidR="00DB5D80" w:rsidRDefault="00DB5D80">
            <w:pPr>
              <w:pStyle w:val="ConsPlusNormal"/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2608" w:type="dxa"/>
            <w:gridSpan w:val="2"/>
          </w:tcPr>
          <w:p w:rsidR="00DB5D80" w:rsidRDefault="00DB5D80">
            <w:pPr>
              <w:pStyle w:val="ConsPlusNormal"/>
              <w:jc w:val="center"/>
            </w:pPr>
            <w:proofErr w:type="spellStart"/>
            <w:r>
              <w:t>Двухставочный</w:t>
            </w:r>
            <w:proofErr w:type="spellEnd"/>
            <w:r>
              <w:t xml:space="preserve"> тариф</w:t>
            </w:r>
          </w:p>
        </w:tc>
        <w:tc>
          <w:tcPr>
            <w:tcW w:w="1134" w:type="dxa"/>
            <w:vMerge w:val="restart"/>
          </w:tcPr>
          <w:p w:rsidR="00DB5D80" w:rsidRDefault="00DB5D80">
            <w:pPr>
              <w:pStyle w:val="ConsPlusNormal"/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</w:tr>
      <w:tr w:rsidR="00DB5D80">
        <w:tc>
          <w:tcPr>
            <w:tcW w:w="3402" w:type="dxa"/>
            <w:vMerge/>
          </w:tcPr>
          <w:p w:rsidR="00DB5D80" w:rsidRDefault="00DB5D80"/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proofErr w:type="gramStart"/>
            <w:r>
              <w:t>ставка</w:t>
            </w:r>
            <w:proofErr w:type="gramEnd"/>
            <w:r>
              <w:t xml:space="preserve"> за содержание электрических сетей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proofErr w:type="gramStart"/>
            <w:r>
              <w:t>ставка</w:t>
            </w:r>
            <w:proofErr w:type="gramEnd"/>
            <w:r>
              <w:t xml:space="preserve">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DB5D80" w:rsidRDefault="00DB5D80"/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proofErr w:type="gramStart"/>
            <w:r>
              <w:t>ставка</w:t>
            </w:r>
            <w:proofErr w:type="gramEnd"/>
            <w:r>
              <w:t xml:space="preserve"> за содержание электрических сетей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proofErr w:type="gramStart"/>
            <w:r>
              <w:t>ставка</w:t>
            </w:r>
            <w:proofErr w:type="gramEnd"/>
            <w:r>
              <w:t xml:space="preserve"> на оплату технологического расхода (потерь)</w:t>
            </w:r>
          </w:p>
        </w:tc>
        <w:tc>
          <w:tcPr>
            <w:tcW w:w="1134" w:type="dxa"/>
            <w:vMerge/>
          </w:tcPr>
          <w:p w:rsidR="00DB5D80" w:rsidRDefault="00DB5D80"/>
        </w:tc>
      </w:tr>
      <w:tr w:rsidR="00DB5D80">
        <w:tc>
          <w:tcPr>
            <w:tcW w:w="3402" w:type="dxa"/>
            <w:vMerge/>
          </w:tcPr>
          <w:p w:rsidR="00DB5D80" w:rsidRDefault="00DB5D80"/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руб./МВт-мес.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руб./МВт-ч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руб./</w:t>
            </w:r>
            <w:proofErr w:type="gramStart"/>
            <w:r>
              <w:t>кВт-ч</w:t>
            </w:r>
            <w:proofErr w:type="gramEnd"/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руб./МВт-мес.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руб./МВт-ч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руб./</w:t>
            </w:r>
            <w:proofErr w:type="gramStart"/>
            <w:r>
              <w:t>кВт-ч</w:t>
            </w:r>
            <w:proofErr w:type="gramEnd"/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7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ОАО "РЖД" (филиал Приволжская дирекция по энергообеспечению </w:t>
            </w:r>
            <w:proofErr w:type="spellStart"/>
            <w:r>
              <w:t>Трансэнерго</w:t>
            </w:r>
            <w:proofErr w:type="spellEnd"/>
            <w:r>
              <w:t>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315053,77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243,54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1,77676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315053,77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243,54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1,77676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"Газпром </w:t>
            </w:r>
            <w:proofErr w:type="spellStart"/>
            <w:r>
              <w:t>энерго</w:t>
            </w:r>
            <w:proofErr w:type="spellEnd"/>
            <w:r>
              <w:t>" (Саратовский филиал)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1483123,96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129,40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2,00681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1483123,96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129,40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2,00681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"Промышленные электрические системы"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79590,82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75,61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0,18690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79590,82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75,61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0,18690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АО "КАУСТИК" (филиал </w:t>
            </w:r>
            <w:r>
              <w:lastRenderedPageBreak/>
              <w:t>"Волгоградская ТЭЦ-3")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lastRenderedPageBreak/>
              <w:t>224690,95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19,27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0,47065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224690,95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19,27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0,47065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lastRenderedPageBreak/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"ЛУКОЙЛ-ЭНЕРГОСЕТИ"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252128,99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57,40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0,71272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252128,99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57,40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0,71272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ОАО "Объединенная энергетическая компания"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105813,78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145,79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0,59117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105813,78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145,79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0,59117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"ТРАНСЭЛ"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378349,30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388,12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1,31720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378349,30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388,12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1,31720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"Волгоградская ГРЭС"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12774,45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2400,44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5,99770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12774,45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2400,44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5,99770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"Волжский метанол"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54039,75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146,63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0,30857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54039,75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146,63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0,30857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"ВОЛГАЭНЕРГОСЕТЬ"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416415,49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144,26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1,02245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416415,49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144,26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1,02245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"ВОЛГАЭНЕРГОСЕТЬ-СНТ"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611373,17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475,24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1,60398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611373,17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475,24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1,60398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 - ООО "</w:t>
            </w:r>
            <w:proofErr w:type="spellStart"/>
            <w:r>
              <w:t>Энергопром</w:t>
            </w:r>
            <w:proofErr w:type="spellEnd"/>
            <w:r>
              <w:t xml:space="preserve"> ГРУПП" (филиал "Волгоградский")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587394,37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352,02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1,42935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587394,37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352,02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1,42935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lastRenderedPageBreak/>
              <w:t>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</w:t>
            </w:r>
          </w:p>
          <w:p w:rsidR="00DB5D80" w:rsidRDefault="00DB5D80">
            <w:pPr>
              <w:pStyle w:val="ConsPlusNormal"/>
            </w:pPr>
            <w:r>
              <w:t>- АО "</w:t>
            </w:r>
            <w:proofErr w:type="spellStart"/>
            <w:r>
              <w:t>Оборонэнерго</w:t>
            </w:r>
            <w:proofErr w:type="spellEnd"/>
            <w:r>
              <w:t>" (Филиал "</w:t>
            </w:r>
            <w:proofErr w:type="gramStart"/>
            <w:r>
              <w:t>Северо-Кавказский</w:t>
            </w:r>
            <w:proofErr w:type="gramEnd"/>
            <w:r>
              <w:t>")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620495,67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294,50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0,98296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620495,67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294,50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0,98296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АО "</w:t>
            </w:r>
            <w:proofErr w:type="spellStart"/>
            <w:r>
              <w:t>Волгоградоблэлектро</w:t>
            </w:r>
            <w:proofErr w:type="spellEnd"/>
            <w:r>
              <w:t>" - 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148,05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0,14805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148,05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0,14805</w:t>
            </w:r>
          </w:p>
        </w:tc>
      </w:tr>
      <w:tr w:rsidR="00DB5D80">
        <w:tc>
          <w:tcPr>
            <w:tcW w:w="3402" w:type="dxa"/>
          </w:tcPr>
          <w:p w:rsidR="00DB5D80" w:rsidRDefault="00DB5D80">
            <w:pPr>
              <w:pStyle w:val="ConsPlusNormal"/>
            </w:pPr>
            <w:r>
              <w:t>АО "Волгоградские межрайонные электрические сети" - ПАО "</w:t>
            </w:r>
            <w:proofErr w:type="spellStart"/>
            <w:r>
              <w:t>Россети</w:t>
            </w:r>
            <w:proofErr w:type="spellEnd"/>
            <w:r>
              <w:t xml:space="preserve"> Юг" (филиал "Волгоградэнерго")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312352,39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557,81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1,49669</w:t>
            </w:r>
          </w:p>
        </w:tc>
        <w:tc>
          <w:tcPr>
            <w:tcW w:w="1474" w:type="dxa"/>
          </w:tcPr>
          <w:p w:rsidR="00DB5D80" w:rsidRDefault="00DB5D80">
            <w:pPr>
              <w:pStyle w:val="ConsPlusNormal"/>
              <w:jc w:val="center"/>
            </w:pPr>
            <w:r>
              <w:t>312352,39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557,81</w:t>
            </w:r>
          </w:p>
        </w:tc>
        <w:tc>
          <w:tcPr>
            <w:tcW w:w="1134" w:type="dxa"/>
          </w:tcPr>
          <w:p w:rsidR="00DB5D80" w:rsidRDefault="00DB5D80">
            <w:pPr>
              <w:pStyle w:val="ConsPlusNormal"/>
              <w:jc w:val="center"/>
            </w:pPr>
            <w:r>
              <w:t>1,49669</w:t>
            </w:r>
          </w:p>
        </w:tc>
      </w:tr>
    </w:tbl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jc w:val="both"/>
      </w:pPr>
    </w:p>
    <w:p w:rsidR="00DB5D80" w:rsidRDefault="00DB5D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5D80" w:rsidRDefault="00DB5D80" w:rsidP="00DB5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Источник публикации</w:t>
      </w:r>
    </w:p>
    <w:p w:rsidR="00DB5D80" w:rsidRDefault="00DB5D80" w:rsidP="00DB5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Официальный интернет-портал правовой информации http://pravo.gov.ru, 29.12.2020,</w:t>
      </w:r>
    </w:p>
    <w:p w:rsidR="00DB5D80" w:rsidRDefault="00DB5D80" w:rsidP="00DB5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Сетевое издание "</w:t>
      </w:r>
      <w:proofErr w:type="spellStart"/>
      <w:r>
        <w:rPr>
          <w:rFonts w:ascii="Arial" w:hAnsi="Arial" w:cs="Arial"/>
          <w:sz w:val="20"/>
          <w:szCs w:val="20"/>
        </w:rPr>
        <w:t>Волгоград.Ру</w:t>
      </w:r>
      <w:proofErr w:type="spellEnd"/>
      <w:r>
        <w:rPr>
          <w:rFonts w:ascii="Arial" w:hAnsi="Arial" w:cs="Arial"/>
          <w:sz w:val="20"/>
          <w:szCs w:val="20"/>
        </w:rPr>
        <w:t>" www.pravo.volgograd.ru, 29.12.2020</w:t>
      </w:r>
    </w:p>
    <w:p w:rsidR="004F30B6" w:rsidRDefault="004F30B6">
      <w:bookmarkStart w:id="1" w:name="_GoBack"/>
      <w:bookmarkEnd w:id="1"/>
    </w:p>
    <w:sectPr w:rsidR="004F30B6" w:rsidSect="004552A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80"/>
    <w:rsid w:val="004F30B6"/>
    <w:rsid w:val="00DB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31309-C8D4-4176-AB62-856E1630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5D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5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D9C10CC35943FA406CA4AEB3602B081FBFD9BE1AA41E53E9D40C19EF886902051A6EE0B65A85DCFB4688886D56S1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D9C10CC35943FA406CA4AEB3602B081FBED3BC1BA31E53E9D40C19EF886902171A36ECB75E98DBF353DED92B35EBC780EE9CB18DD0FC7C55SB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D9C10CC35943FA406CA4AEB3602B081FBED2BF1CA11E53E9D40C19EF886902051A6EE0B65A85DCFB4688886D56S1N" TargetMode="External"/><Relationship Id="rId11" Type="http://schemas.openxmlformats.org/officeDocument/2006/relationships/hyperlink" Target="consultantplus://offline/ref=A1D9C10CC35943FA406CBAA3A50C740D1CB28FB018A1160CB1840A4EB0D86F57575A30B9F41A96DDFA588A896C6BB297C0A591B197CCFC7F44A2CB2457S6N" TargetMode="External"/><Relationship Id="rId5" Type="http://schemas.openxmlformats.org/officeDocument/2006/relationships/hyperlink" Target="consultantplus://offline/ref=A1D9C10CC35943FA406CA4AEB3602B081FBED2BF1BA31E53E9D40C19EF886902051A6EE0B65A85DCFB4688886D56S1N" TargetMode="External"/><Relationship Id="rId10" Type="http://schemas.openxmlformats.org/officeDocument/2006/relationships/hyperlink" Target="consultantplus://offline/ref=A1D9C10CC35943FA406CA4AEB3602B081DBED8BD19A01E53E9D40C19EF886902051A6EE0B65A85DCFB4688886D56S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1D9C10CC35943FA406CA4AEB3602B081FBFD3BF1EA61E53E9D40C19EF886902051A6EE0B65A85DCFB4688886D56S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</cp:revision>
  <dcterms:created xsi:type="dcterms:W3CDTF">2021-01-14T13:18:00Z</dcterms:created>
  <dcterms:modified xsi:type="dcterms:W3CDTF">2021-01-14T13:19:00Z</dcterms:modified>
</cp:coreProperties>
</file>